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E50221" w:rsidP="00F90B8D">
      <w:pPr>
        <w:spacing w:after="120" w:line="276" w:lineRule="auto"/>
        <w:contextualSpacing/>
        <w:rPr>
          <w:sz w:val="24"/>
          <w:szCs w:val="24"/>
        </w:rPr>
      </w:pPr>
      <w:r>
        <w:rPr>
          <w:noProof/>
          <w:sz w:val="24"/>
          <w:szCs w:val="24"/>
          <w:lang w:eastAsia="sk-SK"/>
        </w:rPr>
        <w:pict>
          <v:line id="Rovná spojnica 1" o:spid="_x0000_s1026" style="position:absolute;z-index:251659264;visibility:visible;mso-position-horizontal:left;mso-position-horizontal-relative:margin;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5B6E29" w:rsidP="00F90B8D">
      <w:pPr>
        <w:spacing w:after="120" w:line="276" w:lineRule="auto"/>
        <w:contextualSpacing/>
        <w:jc w:val="center"/>
        <w:rPr>
          <w:sz w:val="24"/>
          <w:szCs w:val="24"/>
        </w:rPr>
      </w:pPr>
      <w:r>
        <w:rPr>
          <w:sz w:val="24"/>
          <w:szCs w:val="24"/>
        </w:rPr>
        <w:t xml:space="preserve"> </w:t>
      </w:r>
    </w:p>
    <w:p w:rsidR="00006CDC" w:rsidRPr="005E3112" w:rsidRDefault="00006CDC" w:rsidP="00AC248C">
      <w:pPr>
        <w:spacing w:after="120" w:line="276" w:lineRule="auto"/>
        <w:ind w:left="708" w:hanging="705"/>
        <w:contextualSpacing/>
        <w:rPr>
          <w:b/>
          <w:sz w:val="24"/>
          <w:szCs w:val="24"/>
        </w:rPr>
      </w:pPr>
      <w:r w:rsidRPr="005E3112">
        <w:rPr>
          <w:b/>
          <w:sz w:val="24"/>
          <w:szCs w:val="24"/>
        </w:rPr>
        <w:t xml:space="preserve">1.1. </w:t>
      </w:r>
      <w:r w:rsidRPr="005E3112">
        <w:rPr>
          <w:b/>
          <w:sz w:val="24"/>
          <w:szCs w:val="24"/>
        </w:rPr>
        <w:tab/>
      </w:r>
      <w:r w:rsidR="009C126A" w:rsidRPr="005E3112">
        <w:rPr>
          <w:b/>
          <w:sz w:val="24"/>
          <w:szCs w:val="24"/>
        </w:rPr>
        <w:t>Kupujúci</w:t>
      </w:r>
      <w:r w:rsidRPr="005E3112">
        <w:rPr>
          <w:b/>
          <w:sz w:val="24"/>
          <w:szCs w:val="24"/>
        </w:rPr>
        <w:t xml:space="preserve">: </w:t>
      </w:r>
      <w:r w:rsidRPr="005E3112">
        <w:rPr>
          <w:b/>
          <w:sz w:val="24"/>
          <w:szCs w:val="24"/>
        </w:rPr>
        <w:tab/>
      </w:r>
      <w:r w:rsidR="00112739" w:rsidRPr="005E3112">
        <w:rPr>
          <w:b/>
          <w:sz w:val="24"/>
          <w:szCs w:val="24"/>
        </w:rPr>
        <w:tab/>
      </w:r>
      <w:r w:rsidR="00E50221" w:rsidRPr="00E50221">
        <w:rPr>
          <w:b/>
          <w:sz w:val="24"/>
          <w:szCs w:val="24"/>
        </w:rPr>
        <w:t>Obec Špania Dolina</w:t>
      </w:r>
    </w:p>
    <w:p w:rsidR="00006CDC" w:rsidRPr="005E3112" w:rsidRDefault="00006CDC" w:rsidP="00F90B8D">
      <w:pPr>
        <w:spacing w:after="120" w:line="276" w:lineRule="auto"/>
        <w:ind w:firstLine="708"/>
        <w:contextualSpacing/>
        <w:rPr>
          <w:sz w:val="24"/>
          <w:szCs w:val="24"/>
        </w:rPr>
      </w:pPr>
      <w:r w:rsidRPr="005E3112">
        <w:rPr>
          <w:sz w:val="24"/>
          <w:szCs w:val="24"/>
        </w:rPr>
        <w:t>Sídlo:</w:t>
      </w:r>
      <w:r w:rsidRPr="005E3112">
        <w:rPr>
          <w:sz w:val="24"/>
          <w:szCs w:val="24"/>
        </w:rPr>
        <w:tab/>
      </w:r>
      <w:r w:rsidRPr="005E3112">
        <w:rPr>
          <w:sz w:val="24"/>
          <w:szCs w:val="24"/>
        </w:rPr>
        <w:tab/>
      </w:r>
      <w:r w:rsidRPr="005E3112">
        <w:rPr>
          <w:sz w:val="24"/>
          <w:szCs w:val="24"/>
        </w:rPr>
        <w:tab/>
      </w:r>
      <w:r w:rsidR="00E50221" w:rsidRPr="00E50221">
        <w:rPr>
          <w:sz w:val="24"/>
          <w:szCs w:val="24"/>
        </w:rPr>
        <w:t xml:space="preserve">Špania </w:t>
      </w:r>
      <w:r w:rsidR="00E50221">
        <w:rPr>
          <w:sz w:val="24"/>
          <w:szCs w:val="24"/>
        </w:rPr>
        <w:t>D</w:t>
      </w:r>
      <w:r w:rsidR="00E50221" w:rsidRPr="00E50221">
        <w:rPr>
          <w:sz w:val="24"/>
          <w:szCs w:val="24"/>
        </w:rPr>
        <w:t xml:space="preserve">olina 132 974 01 Špania </w:t>
      </w:r>
      <w:r w:rsidR="00E50221">
        <w:rPr>
          <w:sz w:val="24"/>
          <w:szCs w:val="24"/>
        </w:rPr>
        <w:t>D</w:t>
      </w:r>
      <w:r w:rsidR="00E50221" w:rsidRPr="00E50221">
        <w:rPr>
          <w:sz w:val="24"/>
          <w:szCs w:val="24"/>
        </w:rPr>
        <w:t>olina</w:t>
      </w:r>
    </w:p>
    <w:p w:rsidR="00E50221" w:rsidRDefault="00006CDC" w:rsidP="00F90B8D">
      <w:pPr>
        <w:spacing w:after="120" w:line="276" w:lineRule="auto"/>
        <w:ind w:firstLine="708"/>
        <w:contextualSpacing/>
        <w:rPr>
          <w:sz w:val="24"/>
          <w:szCs w:val="24"/>
        </w:rPr>
      </w:pPr>
      <w:r w:rsidRPr="005E3112">
        <w:rPr>
          <w:sz w:val="24"/>
          <w:szCs w:val="24"/>
        </w:rPr>
        <w:t>Zastúpený:</w:t>
      </w:r>
      <w:r w:rsidRPr="005E3112">
        <w:rPr>
          <w:sz w:val="24"/>
          <w:szCs w:val="24"/>
        </w:rPr>
        <w:tab/>
      </w:r>
      <w:r w:rsidRPr="005E3112">
        <w:rPr>
          <w:sz w:val="24"/>
          <w:szCs w:val="24"/>
        </w:rPr>
        <w:tab/>
      </w:r>
      <w:r w:rsidR="00E50221" w:rsidRPr="00E50221">
        <w:rPr>
          <w:sz w:val="24"/>
          <w:szCs w:val="24"/>
        </w:rPr>
        <w:t>Martina Wilhelmerová, starostka</w:t>
      </w:r>
      <w:r w:rsidR="00E50221" w:rsidRPr="00E50221">
        <w:rPr>
          <w:sz w:val="24"/>
          <w:szCs w:val="24"/>
        </w:rPr>
        <w:t xml:space="preserve"> </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E50221" w:rsidRPr="00E50221">
        <w:rPr>
          <w:sz w:val="24"/>
          <w:szCs w:val="24"/>
        </w:rPr>
        <w:t>00313858</w:t>
      </w:r>
    </w:p>
    <w:p w:rsidR="00751CCD" w:rsidRPr="00F90B8D" w:rsidRDefault="00006CDC" w:rsidP="00751CC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E50221" w:rsidRPr="00E50221">
        <w:rPr>
          <w:sz w:val="24"/>
          <w:szCs w:val="24"/>
        </w:rPr>
        <w:t>2021103810</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00C924FD">
        <w:rPr>
          <w:sz w:val="24"/>
          <w:szCs w:val="24"/>
        </w:rPr>
        <w:t xml:space="preserve"> </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B051AE" w:rsidRDefault="00B051AE" w:rsidP="00F90B8D">
      <w:pPr>
        <w:spacing w:after="120" w:line="276" w:lineRule="auto"/>
        <w:contextualSpacing/>
        <w:jc w:val="center"/>
        <w:rPr>
          <w:b/>
          <w:sz w:val="24"/>
          <w:szCs w:val="24"/>
        </w:rPr>
      </w:pP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6F296C" w:rsidRPr="00D363FA" w:rsidRDefault="00006CDC" w:rsidP="00A73BF9">
      <w:pPr>
        <w:pStyle w:val="Odsekzoznamu"/>
        <w:numPr>
          <w:ilvl w:val="1"/>
          <w:numId w:val="6"/>
        </w:numPr>
        <w:spacing w:after="120"/>
        <w:jc w:val="both"/>
        <w:rPr>
          <w:sz w:val="24"/>
          <w:szCs w:val="24"/>
        </w:rPr>
      </w:pPr>
      <w:r w:rsidRPr="00D363FA">
        <w:rPr>
          <w:sz w:val="24"/>
          <w:szCs w:val="24"/>
        </w:rPr>
        <w:t xml:space="preserve">Kupujúci a predávajúci uzatvárajú túto zmluvu ako výsledok </w:t>
      </w:r>
      <w:r w:rsidR="00441A85" w:rsidRPr="00D363FA">
        <w:rPr>
          <w:sz w:val="24"/>
          <w:szCs w:val="24"/>
        </w:rPr>
        <w:t>verejného obstarávania</w:t>
      </w:r>
      <w:r w:rsidRPr="00D363FA">
        <w:rPr>
          <w:sz w:val="24"/>
          <w:szCs w:val="24"/>
        </w:rPr>
        <w:t xml:space="preserve"> zákazky </w:t>
      </w:r>
      <w:r w:rsidR="00441A85" w:rsidRPr="00D363FA">
        <w:rPr>
          <w:sz w:val="24"/>
          <w:szCs w:val="24"/>
        </w:rPr>
        <w:t>s </w:t>
      </w:r>
      <w:r w:rsidRPr="00D363FA">
        <w:rPr>
          <w:sz w:val="24"/>
          <w:szCs w:val="24"/>
        </w:rPr>
        <w:t>nízkou hodno</w:t>
      </w:r>
      <w:r w:rsidR="00441A85" w:rsidRPr="00D363FA">
        <w:rPr>
          <w:sz w:val="24"/>
          <w:szCs w:val="24"/>
        </w:rPr>
        <w:t>to</w:t>
      </w:r>
      <w:r w:rsidRPr="00D363FA">
        <w:rPr>
          <w:sz w:val="24"/>
          <w:szCs w:val="24"/>
        </w:rPr>
        <w:t>u v zmysle § 117 </w:t>
      </w:r>
      <w:r w:rsidR="003D4C5D" w:rsidRPr="00D363FA">
        <w:rPr>
          <w:sz w:val="24"/>
          <w:szCs w:val="24"/>
        </w:rPr>
        <w:t xml:space="preserve"> z</w:t>
      </w:r>
      <w:r w:rsidRPr="00D363FA">
        <w:rPr>
          <w:sz w:val="24"/>
          <w:szCs w:val="24"/>
        </w:rPr>
        <w:t>ákona č. 343/2015 Z. z. o verejnom obstarávaní s názvom predmetu „</w:t>
      </w:r>
      <w:r w:rsidR="00E50221" w:rsidRPr="00E50221">
        <w:rPr>
          <w:sz w:val="24"/>
          <w:szCs w:val="24"/>
        </w:rPr>
        <w:t>Časť 1: Vytvorenie virtuálnej reality Geoparku BB: hardvér</w:t>
      </w:r>
      <w:r w:rsidRPr="00D363FA">
        <w:rPr>
          <w:sz w:val="24"/>
          <w:szCs w:val="24"/>
        </w:rPr>
        <w:t>“</w:t>
      </w:r>
      <w:r w:rsidR="003A083E" w:rsidRPr="00D363FA">
        <w:rPr>
          <w:sz w:val="24"/>
          <w:szCs w:val="24"/>
        </w:rPr>
        <w:t xml:space="preserve"> </w:t>
      </w:r>
      <w:r w:rsidR="006F296C" w:rsidRPr="00D363FA">
        <w:rPr>
          <w:sz w:val="24"/>
          <w:szCs w:val="24"/>
        </w:rPr>
        <w:t xml:space="preserve">zadávanej na základe výzvy na predkladanie ponúk, ktorá bola vyhlásená dňa ................ </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7032B4">
        <w:rPr>
          <w:rFonts w:asciiTheme="minorHAnsi" w:hAnsiTheme="minorHAnsi"/>
        </w:rPr>
        <w:t>predmet zmluvy</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3D4C5D" w:rsidRDefault="006C09FF" w:rsidP="003D4C5D">
      <w:pPr>
        <w:pStyle w:val="Odsekzoznamu"/>
        <w:numPr>
          <w:ilvl w:val="1"/>
          <w:numId w:val="7"/>
        </w:numPr>
        <w:spacing w:after="120"/>
        <w:jc w:val="both"/>
        <w:rPr>
          <w:sz w:val="24"/>
          <w:szCs w:val="24"/>
        </w:rPr>
      </w:pPr>
      <w:r w:rsidRPr="003D4C5D">
        <w:rPr>
          <w:sz w:val="24"/>
          <w:szCs w:val="24"/>
        </w:rPr>
        <w:lastRenderedPageBreak/>
        <w:t xml:space="preserve">Predávajúci sa zaväzuje kupujúcemu dodať </w:t>
      </w:r>
      <w:r w:rsidR="003D4C5D" w:rsidRPr="003D4C5D">
        <w:rPr>
          <w:sz w:val="24"/>
          <w:szCs w:val="24"/>
        </w:rPr>
        <w:t>tovar podrobne špecifikovaný v prílohe č. 1 tejto zmluvy</w:t>
      </w:r>
    </w:p>
    <w:p w:rsidR="00CA519F" w:rsidRPr="003D4C5D" w:rsidRDefault="00CA519F" w:rsidP="00CA519F">
      <w:pPr>
        <w:pStyle w:val="Odsekzoznamu"/>
        <w:numPr>
          <w:ilvl w:val="1"/>
          <w:numId w:val="7"/>
        </w:numPr>
        <w:spacing w:after="120"/>
        <w:jc w:val="both"/>
        <w:rPr>
          <w:sz w:val="24"/>
          <w:szCs w:val="24"/>
        </w:rPr>
      </w:pPr>
      <w:r w:rsidRPr="00CA519F">
        <w:rPr>
          <w:sz w:val="24"/>
          <w:szCs w:val="24"/>
        </w:rPr>
        <w:t>Súčasťou dodania tovaru je aj jeho doprava na miesto dodania, inštalácia, uvedenie do prevádzky, odskúšanie, a odovzdanie dokladov potrebných na užívanie tovaru a výkon 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006CDC" w:rsidRPr="00E50221" w:rsidRDefault="00006CDC" w:rsidP="005054FF">
      <w:pPr>
        <w:pStyle w:val="Odsekzoznamu"/>
        <w:numPr>
          <w:ilvl w:val="1"/>
          <w:numId w:val="8"/>
        </w:numPr>
        <w:spacing w:after="120"/>
        <w:jc w:val="both"/>
        <w:rPr>
          <w:sz w:val="24"/>
          <w:szCs w:val="24"/>
        </w:rPr>
      </w:pPr>
      <w:r w:rsidRPr="00E50221">
        <w:rPr>
          <w:sz w:val="24"/>
          <w:szCs w:val="24"/>
        </w:rPr>
        <w:t xml:space="preserve">Miestom dodania </w:t>
      </w:r>
      <w:r w:rsidR="006936A2" w:rsidRPr="00E50221">
        <w:rPr>
          <w:sz w:val="24"/>
          <w:szCs w:val="24"/>
        </w:rPr>
        <w:t>tovaru</w:t>
      </w:r>
      <w:r w:rsidRPr="00E50221">
        <w:rPr>
          <w:sz w:val="24"/>
          <w:szCs w:val="24"/>
        </w:rPr>
        <w:t xml:space="preserve"> j</w:t>
      </w:r>
      <w:r w:rsidR="00CA519F" w:rsidRPr="00E50221">
        <w:rPr>
          <w:sz w:val="24"/>
          <w:szCs w:val="24"/>
        </w:rPr>
        <w:t xml:space="preserve">e: </w:t>
      </w:r>
      <w:r w:rsidR="00E50221" w:rsidRPr="00E50221">
        <w:rPr>
          <w:sz w:val="24"/>
          <w:szCs w:val="24"/>
        </w:rPr>
        <w:t>Obec Špania Dolina</w:t>
      </w:r>
      <w:r w:rsidR="00E50221" w:rsidRPr="00E50221">
        <w:rPr>
          <w:sz w:val="24"/>
          <w:szCs w:val="24"/>
        </w:rPr>
        <w:t xml:space="preserve">, </w:t>
      </w:r>
      <w:r w:rsidR="00E50221" w:rsidRPr="00E50221">
        <w:rPr>
          <w:sz w:val="24"/>
          <w:szCs w:val="24"/>
        </w:rPr>
        <w:t>Špania Dolina 132 974 01 Špania Dolina</w:t>
      </w:r>
    </w:p>
    <w:p w:rsidR="00A62D91" w:rsidRPr="00A62D91" w:rsidRDefault="00CA519F" w:rsidP="00312EDF">
      <w:pPr>
        <w:pStyle w:val="Odsekzoznamu"/>
        <w:numPr>
          <w:ilvl w:val="1"/>
          <w:numId w:val="8"/>
        </w:numPr>
        <w:spacing w:after="120"/>
        <w:jc w:val="both"/>
        <w:rPr>
          <w:sz w:val="24"/>
          <w:szCs w:val="24"/>
        </w:rPr>
      </w:pPr>
      <w:r w:rsidRPr="00A62D91">
        <w:rPr>
          <w:sz w:val="24"/>
          <w:szCs w:val="24"/>
        </w:rPr>
        <w:t xml:space="preserve">Predávajúci sa zaväzuje dodať </w:t>
      </w:r>
      <w:r w:rsidR="006936A2" w:rsidRPr="00A62D91">
        <w:rPr>
          <w:sz w:val="24"/>
          <w:szCs w:val="24"/>
        </w:rPr>
        <w:t>tovar</w:t>
      </w:r>
      <w:r w:rsidRPr="00A62D91">
        <w:rPr>
          <w:sz w:val="24"/>
          <w:szCs w:val="24"/>
        </w:rPr>
        <w:t xml:space="preserve"> v rozsahu záväzku podľa čl. I. tejto zmluvy najneskôr však do </w:t>
      </w:r>
      <w:r w:rsidR="00A62D91" w:rsidRPr="00A62D91">
        <w:rPr>
          <w:sz w:val="24"/>
          <w:szCs w:val="24"/>
        </w:rPr>
        <w:t xml:space="preserve">3 </w:t>
      </w:r>
      <w:r w:rsidRPr="00A62D91">
        <w:rPr>
          <w:sz w:val="24"/>
          <w:szCs w:val="24"/>
        </w:rPr>
        <w:t>mesiacov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lastRenderedPageBreak/>
        <w:t>Momentom podpisu preberacieho protokolu po uvedení tovaru predávajúcim do prevádzky v mieste dodania podľa tejto zmluvy prechádza nebezpečenstvo škody a vlastnícke právo k tovaru na kupujúceho.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6.</w:t>
      </w:r>
    </w:p>
    <w:p w:rsidR="00B051AE"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do </w:t>
      </w:r>
      <w:r w:rsidR="00E50221">
        <w:rPr>
          <w:sz w:val="24"/>
          <w:szCs w:val="24"/>
        </w:rPr>
        <w:t>14</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lastRenderedPageBreak/>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7.</w:t>
      </w:r>
    </w:p>
    <w:p w:rsidR="00006CDC" w:rsidRDefault="007B7C04"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008D63A1">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AC248C">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AC248C">
        <w:rPr>
          <w:sz w:val="24"/>
          <w:szCs w:val="24"/>
        </w:rPr>
        <w:t>30 kalendárnych</w:t>
      </w:r>
      <w:r w:rsidRPr="00E46B4F">
        <w:rPr>
          <w:sz w:val="24"/>
          <w:szCs w:val="24"/>
        </w:rPr>
        <w:t xml:space="preserve">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predávajúceho s odstránením vady tovaru oproti lehote uvedenej v ods. 3 tohto článku zmluvy, je predávajúci povinný zabezpečiť kupujúcemu náhradný tovar použiteľný na rovnaký účel, ako slúžil pôvodný tovar, v opačnom prípade má </w:t>
      </w:r>
      <w:r w:rsidRPr="00E04F10">
        <w:rPr>
          <w:sz w:val="24"/>
          <w:szCs w:val="24"/>
        </w:rPr>
        <w:lastRenderedPageBreak/>
        <w:t>kupujúci právo na uplatnenie zmluvnej pokuty voči predávajúcemu vo výške 5,- EUR za každý deň omeškania predávajúceho pri odstránení vady alebo omeškania pri poskytnutí 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E84DAC" w:rsidRPr="00B821E9"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10.</w:t>
      </w:r>
    </w:p>
    <w:p w:rsidR="00006CDC" w:rsidRDefault="00006CDC" w:rsidP="00F90B8D">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lastRenderedPageBreak/>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AB453E" w:rsidRDefault="00243074" w:rsidP="00DE79D6">
      <w:pPr>
        <w:pStyle w:val="Odsekzoznamu"/>
        <w:numPr>
          <w:ilvl w:val="1"/>
          <w:numId w:val="14"/>
        </w:numPr>
        <w:spacing w:after="120"/>
        <w:ind w:left="709" w:hanging="709"/>
        <w:jc w:val="both"/>
        <w:rPr>
          <w:sz w:val="24"/>
          <w:szCs w:val="24"/>
        </w:rPr>
      </w:pPr>
      <w:r w:rsidRPr="00AB453E">
        <w:rPr>
          <w:sz w:val="24"/>
          <w:szCs w:val="24"/>
        </w:rPr>
        <w:t xml:space="preserve">Zmluva nadobudne platnosť dňom jej podpisu oboma zmluvnými stranami a účinnosť </w:t>
      </w:r>
      <w:r w:rsidR="00E50221">
        <w:rPr>
          <w:sz w:val="24"/>
          <w:szCs w:val="24"/>
        </w:rPr>
        <w:t>dňom nasledujúcim po dni zverejnenia na webovej stránke kupujúceho</w:t>
      </w:r>
      <w:r w:rsidR="00AB453E" w:rsidRPr="00AB453E">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5836CB"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1: Technická špecifikácia predmetu zmluvy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2: Skladba ceny</w:t>
      </w:r>
    </w:p>
    <w:p w:rsidR="00E076CC" w:rsidRDefault="00E076CC"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p>
    <w:p w:rsidR="00A34766" w:rsidRDefault="00A34766" w:rsidP="00F90B8D">
      <w:pPr>
        <w:pStyle w:val="Default"/>
        <w:spacing w:before="120" w:after="120"/>
        <w:ind w:left="357" w:hanging="358"/>
        <w:contextualSpacing/>
        <w:jc w:val="both"/>
        <w:rPr>
          <w:rFonts w:asciiTheme="minorHAnsi" w:hAnsiTheme="minorHAnsi"/>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9850FC" w:rsidP="00F90B8D">
            <w:pPr>
              <w:spacing w:after="120" w:line="276" w:lineRule="auto"/>
              <w:contextualSpacing/>
              <w:rPr>
                <w:sz w:val="24"/>
                <w:szCs w:val="24"/>
              </w:rPr>
            </w:pPr>
            <w:r w:rsidRPr="00F90B8D">
              <w:rPr>
                <w:sz w:val="24"/>
                <w:szCs w:val="24"/>
              </w:rPr>
              <w:t>V</w:t>
            </w:r>
            <w:r w:rsidR="00E50221">
              <w:rPr>
                <w:sz w:val="24"/>
                <w:szCs w:val="24"/>
              </w:rPr>
              <w:t> Španej Doline</w:t>
            </w:r>
            <w:r w:rsidRPr="00F90B8D">
              <w:rPr>
                <w:sz w:val="24"/>
                <w:szCs w:val="24"/>
              </w:rPr>
              <w:t xml:space="preserve"> dňa .........20</w:t>
            </w:r>
            <w:r w:rsidR="00AC248C">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AC248C">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096086" w:rsidRDefault="00E50221" w:rsidP="00F90B8D">
            <w:pPr>
              <w:spacing w:after="120" w:line="276" w:lineRule="auto"/>
              <w:ind w:left="34"/>
              <w:contextualSpacing/>
              <w:jc w:val="center"/>
              <w:rPr>
                <w:sz w:val="24"/>
                <w:szCs w:val="24"/>
              </w:rPr>
            </w:pPr>
            <w:r w:rsidRPr="00E50221">
              <w:rPr>
                <w:sz w:val="24"/>
                <w:szCs w:val="24"/>
              </w:rPr>
              <w:t>Martina Wilhelmerová</w:t>
            </w:r>
            <w:r w:rsidR="00096086" w:rsidRPr="00096086">
              <w:rPr>
                <w:sz w:val="24"/>
                <w:szCs w:val="24"/>
              </w:rPr>
              <w:t xml:space="preserve"> </w:t>
            </w:r>
          </w:p>
          <w:p w:rsidR="009850FC" w:rsidRPr="00F90B8D" w:rsidRDefault="00E50221" w:rsidP="00F90B8D">
            <w:pPr>
              <w:spacing w:after="120" w:line="276" w:lineRule="auto"/>
              <w:ind w:left="34"/>
              <w:contextualSpacing/>
              <w:jc w:val="center"/>
              <w:rPr>
                <w:sz w:val="24"/>
                <w:szCs w:val="24"/>
              </w:rPr>
            </w:pPr>
            <w:r>
              <w:rPr>
                <w:sz w:val="24"/>
                <w:szCs w:val="24"/>
              </w:rPr>
              <w:t>starostka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5836CB" w:rsidRDefault="005836CB" w:rsidP="00F90B8D">
      <w:pPr>
        <w:spacing w:after="120"/>
        <w:contextualSpacing/>
        <w:rPr>
          <w:sz w:val="24"/>
          <w:szCs w:val="24"/>
        </w:rPr>
      </w:pPr>
    </w:p>
    <w:p w:rsidR="005836CB" w:rsidRDefault="005836CB">
      <w:pPr>
        <w:rPr>
          <w:sz w:val="24"/>
          <w:szCs w:val="24"/>
        </w:rPr>
      </w:pPr>
      <w:r>
        <w:rPr>
          <w:sz w:val="24"/>
          <w:szCs w:val="24"/>
        </w:rPr>
        <w:br w:type="page"/>
      </w:r>
    </w:p>
    <w:p w:rsidR="005836CB" w:rsidRDefault="005836CB" w:rsidP="005836CB">
      <w:pPr>
        <w:autoSpaceDE w:val="0"/>
        <w:jc w:val="right"/>
        <w:rPr>
          <w:rFonts w:ascii="Franklin Gothic Book" w:eastAsia="Batang" w:hAnsi="Franklin Gothic Book"/>
          <w:b/>
          <w:lang w:bidi="he-IL"/>
        </w:rPr>
      </w:pPr>
      <w:r>
        <w:rPr>
          <w:rFonts w:ascii="Franklin Gothic Book" w:eastAsia="Batang" w:hAnsi="Franklin Gothic Book"/>
          <w:b/>
          <w:lang w:bidi="he-IL"/>
        </w:rPr>
        <w:lastRenderedPageBreak/>
        <w:t xml:space="preserve">Príloha č. </w:t>
      </w:r>
      <w:r w:rsidR="00E076CC">
        <w:rPr>
          <w:rFonts w:ascii="Franklin Gothic Book" w:eastAsia="Batang" w:hAnsi="Franklin Gothic Book"/>
          <w:b/>
          <w:lang w:bidi="he-IL"/>
        </w:rPr>
        <w:t>3</w:t>
      </w:r>
      <w:r>
        <w:rPr>
          <w:rFonts w:ascii="Franklin Gothic Book" w:eastAsia="Batang" w:hAnsi="Franklin Gothic Book"/>
          <w:b/>
          <w:lang w:bidi="he-IL"/>
        </w:rPr>
        <w:t xml:space="preserve"> Z</w:t>
      </w:r>
      <w:r>
        <w:rPr>
          <w:rFonts w:ascii="Franklin Gothic Book" w:eastAsia="Batang" w:hAnsi="Franklin Gothic Book"/>
          <w:b/>
          <w:smallCaps/>
          <w:lang w:bidi="he-IL"/>
        </w:rPr>
        <w:t xml:space="preserve">mluvy: </w:t>
      </w:r>
      <w:r>
        <w:rPr>
          <w:rFonts w:ascii="Franklin Gothic Book" w:eastAsia="Batang" w:hAnsi="Franklin Gothic Book"/>
          <w:b/>
          <w:lang w:bidi="he-IL"/>
        </w:rPr>
        <w:t>Zoznam subdodávateľov</w:t>
      </w:r>
    </w:p>
    <w:p w:rsidR="005836CB" w:rsidRDefault="005836CB" w:rsidP="005836CB">
      <w:pPr>
        <w:autoSpaceDE w:val="0"/>
        <w:rPr>
          <w:rFonts w:ascii="Franklin Gothic Book" w:eastAsia="Batang" w:hAnsi="Franklin Gothic Book"/>
          <w:b/>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2126"/>
        <w:gridCol w:w="2793"/>
        <w:gridCol w:w="3111"/>
        <w:gridCol w:w="1181"/>
      </w:tblGrid>
      <w:tr w:rsidR="005836CB" w:rsidTr="00417304">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P.č.</w:t>
            </w:r>
          </w:p>
        </w:tc>
        <w:tc>
          <w:tcPr>
            <w:tcW w:w="1089"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Názov firmy a sídlo subdodávateľa,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Údaje o osobe oprávnenej konať za subdodávateľa (meno a priezvisko, adresa pobytu, dátum narodenia)</w:t>
            </w:r>
          </w:p>
        </w:tc>
        <w:tc>
          <w:tcPr>
            <w:tcW w:w="1593"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5836CB" w:rsidRDefault="005836CB" w:rsidP="00417304">
            <w:pPr>
              <w:autoSpaceDE w:val="0"/>
              <w:spacing w:line="276" w:lineRule="auto"/>
              <w:jc w:val="center"/>
              <w:rPr>
                <w:rFonts w:ascii="Franklin Gothic Book" w:eastAsia="Batang" w:hAnsi="Franklin Gothic Book"/>
                <w:i/>
                <w:lang w:bidi="he-IL"/>
              </w:rPr>
            </w:pPr>
            <w:r>
              <w:rPr>
                <w:rFonts w:ascii="Franklin Gothic Book" w:eastAsia="Batang" w:hAnsi="Franklin Gothic Book"/>
                <w:i/>
                <w:lang w:bidi="he-IL"/>
              </w:rPr>
              <w:t>Podiel  na celkovom objeme dodávky (%)</w:t>
            </w: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r w:rsidR="005836CB" w:rsidTr="00417304">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lang w:bidi="he-IL"/>
              </w:rPr>
            </w:pPr>
          </w:p>
        </w:tc>
        <w:tc>
          <w:tcPr>
            <w:tcW w:w="1089"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431"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p w:rsidR="005836CB" w:rsidRDefault="005836CB" w:rsidP="00417304">
            <w:pPr>
              <w:autoSpaceDE w:val="0"/>
              <w:spacing w:line="276" w:lineRule="auto"/>
              <w:rPr>
                <w:rFonts w:ascii="Franklin Gothic Book" w:eastAsia="Batang" w:hAnsi="Franklin Gothic Book"/>
                <w:b/>
                <w:lang w:bidi="he-IL"/>
              </w:rPr>
            </w:pPr>
          </w:p>
        </w:tc>
        <w:tc>
          <w:tcPr>
            <w:tcW w:w="1593"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c>
          <w:tcPr>
            <w:tcW w:w="605" w:type="pct"/>
            <w:tcBorders>
              <w:top w:val="single" w:sz="4" w:space="0" w:color="auto"/>
              <w:left w:val="single" w:sz="4" w:space="0" w:color="auto"/>
              <w:bottom w:val="single" w:sz="4" w:space="0" w:color="auto"/>
              <w:right w:val="single" w:sz="4" w:space="0" w:color="auto"/>
            </w:tcBorders>
          </w:tcPr>
          <w:p w:rsidR="005836CB" w:rsidRDefault="005836CB" w:rsidP="00417304">
            <w:pPr>
              <w:autoSpaceDE w:val="0"/>
              <w:spacing w:line="276" w:lineRule="auto"/>
              <w:rPr>
                <w:rFonts w:ascii="Franklin Gothic Book" w:eastAsia="Batang" w:hAnsi="Franklin Gothic Book"/>
                <w:b/>
                <w:lang w:bidi="he-IL"/>
              </w:rPr>
            </w:pPr>
          </w:p>
        </w:tc>
      </w:tr>
    </w:tbl>
    <w:p w:rsidR="005836CB" w:rsidRDefault="005836CB" w:rsidP="005836CB">
      <w:pPr>
        <w:autoSpaceDE w:val="0"/>
        <w:rPr>
          <w:rFonts w:ascii="Franklin Gothic Book" w:eastAsia="Batang" w:hAnsi="Franklin Gothic Book"/>
          <w:lang w:bidi="he-IL"/>
        </w:rPr>
      </w:pPr>
    </w:p>
    <w:p w:rsidR="005836CB" w:rsidRDefault="005836CB" w:rsidP="005836CB">
      <w:pPr>
        <w:autoSpaceDE w:val="0"/>
        <w:rPr>
          <w:rFonts w:ascii="Franklin Gothic Book" w:eastAsia="Batang" w:hAnsi="Franklin Gothic Book"/>
          <w:lang w:bidi="he-IL"/>
        </w:rPr>
      </w:pPr>
    </w:p>
    <w:p w:rsidR="005836CB" w:rsidRDefault="005836CB" w:rsidP="005836CB">
      <w:pPr>
        <w:jc w:val="both"/>
        <w:rPr>
          <w:rFonts w:ascii="Franklin Gothic Book" w:hAnsi="Franklin Gothic Book"/>
        </w:rPr>
      </w:pPr>
      <w:r>
        <w:rPr>
          <w:rFonts w:ascii="Franklin Gothic Book" w:hAnsi="Franklin Gothic Book"/>
        </w:rPr>
        <w:t>V ..........................,dňa:</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V ...................... dňa:</w:t>
      </w:r>
    </w:p>
    <w:p w:rsidR="005836CB" w:rsidRDefault="005836CB" w:rsidP="005836CB">
      <w:pPr>
        <w:jc w:val="both"/>
        <w:rPr>
          <w:rFonts w:ascii="Franklin Gothic Book" w:hAnsi="Franklin Gothic Book"/>
        </w:rPr>
      </w:pPr>
    </w:p>
    <w:p w:rsidR="005836CB" w:rsidRDefault="005836CB" w:rsidP="005836CB">
      <w:pPr>
        <w:jc w:val="both"/>
        <w:rPr>
          <w:rFonts w:ascii="Franklin Gothic Book" w:hAnsi="Franklin Gothic Book"/>
        </w:rPr>
      </w:pPr>
      <w:r>
        <w:rPr>
          <w:rFonts w:ascii="Franklin Gothic Book" w:hAnsi="Franklin Gothic Book"/>
        </w:rPr>
        <w:t>Predávajúci:</w:t>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r>
      <w:r>
        <w:rPr>
          <w:rFonts w:ascii="Franklin Gothic Book" w:hAnsi="Franklin Gothic Book"/>
        </w:rPr>
        <w:tab/>
        <w:t>Kupujúci:</w:t>
      </w:r>
    </w:p>
    <w:p w:rsidR="005836CB" w:rsidRDefault="005836CB" w:rsidP="005836CB">
      <w:pPr>
        <w:jc w:val="both"/>
        <w:rPr>
          <w:rFonts w:ascii="Franklin Gothic Book" w:hAnsi="Franklin Gothic Book"/>
        </w:rPr>
      </w:pPr>
    </w:p>
    <w:p w:rsidR="005836CB" w:rsidRDefault="005836CB" w:rsidP="005836CB"/>
    <w:p w:rsidR="009850FC" w:rsidRPr="00F90B8D" w:rsidRDefault="009850FC" w:rsidP="00F90B8D">
      <w:pPr>
        <w:spacing w:after="120"/>
        <w:contextualSpacing/>
        <w:rPr>
          <w:sz w:val="24"/>
          <w:szCs w:val="24"/>
        </w:rPr>
      </w:pPr>
    </w:p>
    <w:sectPr w:rsidR="009850FC" w:rsidRPr="00F90B8D" w:rsidSect="00D514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2"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2"/>
  </w:num>
  <w:num w:numId="3">
    <w:abstractNumId w:val="15"/>
  </w:num>
  <w:num w:numId="4">
    <w:abstractNumId w:val="16"/>
  </w:num>
  <w:num w:numId="5">
    <w:abstractNumId w:val="13"/>
  </w:num>
  <w:num w:numId="6">
    <w:abstractNumId w:val="0"/>
  </w:num>
  <w:num w:numId="7">
    <w:abstractNumId w:val="4"/>
  </w:num>
  <w:num w:numId="8">
    <w:abstractNumId w:val="12"/>
  </w:num>
  <w:num w:numId="9">
    <w:abstractNumId w:val="5"/>
  </w:num>
  <w:num w:numId="10">
    <w:abstractNumId w:val="1"/>
  </w:num>
  <w:num w:numId="11">
    <w:abstractNumId w:val="17"/>
  </w:num>
  <w:num w:numId="12">
    <w:abstractNumId w:val="10"/>
  </w:num>
  <w:num w:numId="13">
    <w:abstractNumId w:val="6"/>
  </w:num>
  <w:num w:numId="14">
    <w:abstractNumId w:val="14"/>
  </w:num>
  <w:num w:numId="15">
    <w:abstractNumId w:val="3"/>
  </w:num>
  <w:num w:numId="16">
    <w:abstractNumId w:val="9"/>
  </w:num>
  <w:num w:numId="17">
    <w:abstractNumId w:val="11"/>
  </w:num>
  <w:num w:numId="18">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06CDC"/>
    <w:rsid w:val="00001D0B"/>
    <w:rsid w:val="00006CDC"/>
    <w:rsid w:val="00016396"/>
    <w:rsid w:val="000318CB"/>
    <w:rsid w:val="00035AD1"/>
    <w:rsid w:val="00043104"/>
    <w:rsid w:val="00096086"/>
    <w:rsid w:val="00112739"/>
    <w:rsid w:val="00142D55"/>
    <w:rsid w:val="00191192"/>
    <w:rsid w:val="001A5AAD"/>
    <w:rsid w:val="001B476D"/>
    <w:rsid w:val="00243074"/>
    <w:rsid w:val="00252405"/>
    <w:rsid w:val="002830FC"/>
    <w:rsid w:val="002911DC"/>
    <w:rsid w:val="003024AA"/>
    <w:rsid w:val="00312E49"/>
    <w:rsid w:val="00315C88"/>
    <w:rsid w:val="003536AA"/>
    <w:rsid w:val="003A083E"/>
    <w:rsid w:val="003B12BC"/>
    <w:rsid w:val="003D4C5D"/>
    <w:rsid w:val="003F3BDC"/>
    <w:rsid w:val="00441A85"/>
    <w:rsid w:val="00446780"/>
    <w:rsid w:val="00452776"/>
    <w:rsid w:val="004660CB"/>
    <w:rsid w:val="00553728"/>
    <w:rsid w:val="005836CB"/>
    <w:rsid w:val="005B6E29"/>
    <w:rsid w:val="005E3112"/>
    <w:rsid w:val="00665BA4"/>
    <w:rsid w:val="006936A2"/>
    <w:rsid w:val="00697A54"/>
    <w:rsid w:val="006A0664"/>
    <w:rsid w:val="006B4608"/>
    <w:rsid w:val="006C09FF"/>
    <w:rsid w:val="006F296C"/>
    <w:rsid w:val="006F6621"/>
    <w:rsid w:val="007032B4"/>
    <w:rsid w:val="00710FDE"/>
    <w:rsid w:val="007424A0"/>
    <w:rsid w:val="00751CCD"/>
    <w:rsid w:val="007A58EA"/>
    <w:rsid w:val="007B7C04"/>
    <w:rsid w:val="007E514B"/>
    <w:rsid w:val="008000E6"/>
    <w:rsid w:val="00864DDB"/>
    <w:rsid w:val="00876479"/>
    <w:rsid w:val="00880E9F"/>
    <w:rsid w:val="008D63A1"/>
    <w:rsid w:val="00903F26"/>
    <w:rsid w:val="009850FC"/>
    <w:rsid w:val="009A079B"/>
    <w:rsid w:val="009C126A"/>
    <w:rsid w:val="00A34766"/>
    <w:rsid w:val="00A415BF"/>
    <w:rsid w:val="00A62D91"/>
    <w:rsid w:val="00A7455A"/>
    <w:rsid w:val="00A74CBA"/>
    <w:rsid w:val="00AB3EAC"/>
    <w:rsid w:val="00AB453E"/>
    <w:rsid w:val="00AC248C"/>
    <w:rsid w:val="00AD339E"/>
    <w:rsid w:val="00AD7E7F"/>
    <w:rsid w:val="00AE38CE"/>
    <w:rsid w:val="00B051AE"/>
    <w:rsid w:val="00B1795D"/>
    <w:rsid w:val="00B45949"/>
    <w:rsid w:val="00B55DA6"/>
    <w:rsid w:val="00B56858"/>
    <w:rsid w:val="00B821E9"/>
    <w:rsid w:val="00B87AD1"/>
    <w:rsid w:val="00BC64E0"/>
    <w:rsid w:val="00BE2047"/>
    <w:rsid w:val="00C0348A"/>
    <w:rsid w:val="00C13A00"/>
    <w:rsid w:val="00C57365"/>
    <w:rsid w:val="00C924FD"/>
    <w:rsid w:val="00CA1A16"/>
    <w:rsid w:val="00CA519F"/>
    <w:rsid w:val="00CA6C2D"/>
    <w:rsid w:val="00D3280C"/>
    <w:rsid w:val="00D363FA"/>
    <w:rsid w:val="00D44C48"/>
    <w:rsid w:val="00D51460"/>
    <w:rsid w:val="00D61E88"/>
    <w:rsid w:val="00DA2877"/>
    <w:rsid w:val="00DA3999"/>
    <w:rsid w:val="00DC3735"/>
    <w:rsid w:val="00DD06A6"/>
    <w:rsid w:val="00DE0036"/>
    <w:rsid w:val="00E026C5"/>
    <w:rsid w:val="00E04F10"/>
    <w:rsid w:val="00E0689D"/>
    <w:rsid w:val="00E076CC"/>
    <w:rsid w:val="00E46B4F"/>
    <w:rsid w:val="00E50221"/>
    <w:rsid w:val="00E84DAC"/>
    <w:rsid w:val="00EC5DCA"/>
    <w:rsid w:val="00ED1D87"/>
    <w:rsid w:val="00ED76C9"/>
    <w:rsid w:val="00F0136C"/>
    <w:rsid w:val="00F87668"/>
    <w:rsid w:val="00F90B8D"/>
    <w:rsid w:val="00FE7F62"/>
    <w:rsid w:val="00FF3769"/>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F6A5E2"/>
  <w15:docId w15:val="{2BA23C61-1EC0-4275-AAC5-3E9A1353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D51460"/>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2127</Words>
  <Characters>12129</Characters>
  <Application>Microsoft Office Word</Application>
  <DocSecurity>0</DocSecurity>
  <Lines>101</Lines>
  <Paragraphs>28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94</cp:revision>
  <cp:lastPrinted>2017-09-11T09:05:00Z</cp:lastPrinted>
  <dcterms:created xsi:type="dcterms:W3CDTF">2017-09-11T06:47:00Z</dcterms:created>
  <dcterms:modified xsi:type="dcterms:W3CDTF">2020-06-18T08:34:00Z</dcterms:modified>
</cp:coreProperties>
</file>